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29" w:rsidRDefault="00F12529" w:rsidP="00253CA3">
      <w:pPr>
        <w:jc w:val="center"/>
        <w:rPr>
          <w:rFonts w:ascii="Calibri" w:hAnsi="Calibri" w:cs="Calibri"/>
          <w:b/>
          <w:sz w:val="56"/>
          <w:szCs w:val="72"/>
        </w:rPr>
      </w:pPr>
    </w:p>
    <w:p w:rsidR="00F12529" w:rsidRDefault="00F12529" w:rsidP="00253CA3">
      <w:pPr>
        <w:jc w:val="center"/>
        <w:rPr>
          <w:rFonts w:ascii="Calibri" w:hAnsi="Calibri" w:cs="Calibri"/>
          <w:b/>
          <w:sz w:val="56"/>
          <w:szCs w:val="72"/>
        </w:rPr>
      </w:pPr>
    </w:p>
    <w:p w:rsidR="00F12529" w:rsidRPr="00CC4831" w:rsidRDefault="00F12529" w:rsidP="00253CA3">
      <w:pPr>
        <w:jc w:val="center"/>
        <w:rPr>
          <w:rFonts w:ascii="Calibri" w:hAnsi="Calibri" w:cs="Calibri"/>
          <w:b/>
          <w:sz w:val="56"/>
          <w:szCs w:val="72"/>
        </w:rPr>
      </w:pPr>
      <w:r w:rsidRPr="00CC4831">
        <w:rPr>
          <w:rFonts w:ascii="Calibri" w:hAnsi="Calibri" w:cs="Calibri"/>
          <w:b/>
          <w:sz w:val="56"/>
          <w:szCs w:val="72"/>
        </w:rPr>
        <w:t>SESIÓN MULTIDISCIPLINAR:</w:t>
      </w:r>
      <w:r w:rsidRPr="00CC4831">
        <w:rPr>
          <w:sz w:val="22"/>
        </w:rPr>
        <w:t xml:space="preserve"> </w:t>
      </w:r>
    </w:p>
    <w:p w:rsidR="00F12529" w:rsidRPr="00CC4831" w:rsidRDefault="00F12529" w:rsidP="00253CA3">
      <w:pPr>
        <w:jc w:val="center"/>
        <w:rPr>
          <w:rFonts w:ascii="Calibri" w:hAnsi="Calibri" w:cs="Calibri"/>
          <w:b/>
          <w:sz w:val="56"/>
          <w:szCs w:val="72"/>
        </w:rPr>
      </w:pPr>
      <w:r w:rsidRPr="00CC4831">
        <w:rPr>
          <w:rFonts w:ascii="Calibri" w:hAnsi="Calibri" w:cs="Calibri"/>
          <w:b/>
          <w:sz w:val="56"/>
          <w:szCs w:val="72"/>
        </w:rPr>
        <w:t>“ACTUALIZACION DE LA HEPATITIS C“</w:t>
      </w:r>
    </w:p>
    <w:p w:rsidR="00F12529" w:rsidRDefault="00F12529" w:rsidP="00253CA3">
      <w:pPr>
        <w:jc w:val="center"/>
        <w:rPr>
          <w:rFonts w:ascii="Calibri" w:hAnsi="Calibri" w:cs="Calibri"/>
          <w:b/>
          <w:sz w:val="52"/>
          <w:szCs w:val="72"/>
        </w:rPr>
      </w:pPr>
    </w:p>
    <w:p w:rsidR="00F12529" w:rsidRPr="0057719F" w:rsidRDefault="00F12529" w:rsidP="00253CA3">
      <w:pPr>
        <w:jc w:val="center"/>
        <w:rPr>
          <w:rFonts w:ascii="Calibri" w:hAnsi="Calibri" w:cs="Calibri"/>
          <w:b/>
          <w:sz w:val="48"/>
          <w:szCs w:val="72"/>
        </w:rPr>
      </w:pPr>
    </w:p>
    <w:p w:rsidR="00F12529" w:rsidRPr="0057719F" w:rsidRDefault="00F12529" w:rsidP="00253CA3">
      <w:pPr>
        <w:jc w:val="center"/>
        <w:rPr>
          <w:rFonts w:ascii="Calibri" w:hAnsi="Calibri" w:cs="Calibri"/>
          <w:sz w:val="48"/>
          <w:szCs w:val="72"/>
        </w:rPr>
      </w:pPr>
      <w:r w:rsidRPr="0057719F">
        <w:rPr>
          <w:rFonts w:ascii="Calibri" w:hAnsi="Calibri" w:cs="Calibri"/>
          <w:sz w:val="48"/>
          <w:szCs w:val="72"/>
        </w:rPr>
        <w:t xml:space="preserve">Organizado por los Servicios de </w:t>
      </w:r>
      <w:r>
        <w:rPr>
          <w:rFonts w:ascii="Calibri" w:hAnsi="Calibri" w:cs="Calibri"/>
          <w:sz w:val="48"/>
          <w:szCs w:val="72"/>
        </w:rPr>
        <w:t xml:space="preserve">AP. </w:t>
      </w:r>
      <w:r w:rsidRPr="0057719F">
        <w:rPr>
          <w:rFonts w:ascii="Calibri" w:hAnsi="Calibri" w:cs="Calibri"/>
          <w:sz w:val="48"/>
          <w:szCs w:val="72"/>
        </w:rPr>
        <w:t>Digestivo, MI/Infecciosas y Farmacia Hospitalaria</w:t>
      </w:r>
    </w:p>
    <w:p w:rsidR="00F12529" w:rsidRDefault="00F12529" w:rsidP="00253CA3">
      <w:pPr>
        <w:rPr>
          <w:b/>
        </w:rPr>
      </w:pPr>
    </w:p>
    <w:p w:rsidR="00F12529" w:rsidRDefault="00F12529" w:rsidP="00253CA3">
      <w:pPr>
        <w:rPr>
          <w:b/>
        </w:rPr>
      </w:pPr>
    </w:p>
    <w:p w:rsidR="00F12529" w:rsidRDefault="00F12529" w:rsidP="00253CA3">
      <w:pPr>
        <w:jc w:val="center"/>
        <w:rPr>
          <w:b/>
        </w:rPr>
      </w:pPr>
    </w:p>
    <w:p w:rsidR="00F12529" w:rsidRPr="00CC4831" w:rsidRDefault="00F12529" w:rsidP="00253CA3">
      <w:pPr>
        <w:jc w:val="center"/>
        <w:rPr>
          <w:rFonts w:ascii="Calibri" w:hAnsi="Calibri" w:cs="Calibri"/>
          <w:b/>
          <w:sz w:val="52"/>
          <w:szCs w:val="56"/>
          <w:lang w:val="pt-BR"/>
        </w:rPr>
      </w:pPr>
      <w:r>
        <w:rPr>
          <w:rFonts w:ascii="Calibri" w:hAnsi="Calibri" w:cs="Calibri"/>
          <w:b/>
          <w:sz w:val="52"/>
          <w:szCs w:val="56"/>
          <w:lang w:val="pt-BR"/>
        </w:rPr>
        <w:t>14 de Marzo de 2016</w:t>
      </w:r>
    </w:p>
    <w:p w:rsidR="00F12529" w:rsidRPr="00CC4831" w:rsidRDefault="00F12529" w:rsidP="00253CA3">
      <w:pPr>
        <w:jc w:val="center"/>
        <w:rPr>
          <w:rFonts w:ascii="Calibri" w:hAnsi="Calibri" w:cs="Calibri"/>
          <w:b/>
          <w:sz w:val="52"/>
          <w:szCs w:val="56"/>
        </w:rPr>
      </w:pPr>
      <w:r w:rsidRPr="00CC4831">
        <w:rPr>
          <w:rFonts w:ascii="Calibri" w:hAnsi="Calibri" w:cs="Calibri"/>
          <w:b/>
          <w:sz w:val="52"/>
          <w:szCs w:val="56"/>
          <w:lang w:val="pt-BR"/>
        </w:rPr>
        <w:t>13.30-15.00h</w:t>
      </w:r>
    </w:p>
    <w:p w:rsidR="00F12529" w:rsidRPr="000058A9" w:rsidRDefault="00F12529" w:rsidP="00253CA3">
      <w:pPr>
        <w:jc w:val="center"/>
        <w:rPr>
          <w:rFonts w:ascii="Calibri" w:hAnsi="Calibri" w:cs="Calibri"/>
          <w:b/>
          <w:sz w:val="56"/>
          <w:szCs w:val="56"/>
        </w:rPr>
      </w:pPr>
    </w:p>
    <w:p w:rsidR="00F12529" w:rsidRPr="0057719F" w:rsidRDefault="00F12529" w:rsidP="00253CA3">
      <w:pPr>
        <w:jc w:val="center"/>
        <w:rPr>
          <w:rFonts w:ascii="Calibri" w:hAnsi="Calibri" w:cs="Calibri"/>
          <w:b/>
          <w:sz w:val="56"/>
          <w:szCs w:val="56"/>
        </w:rPr>
      </w:pPr>
      <w:r w:rsidRPr="0057719F">
        <w:rPr>
          <w:rFonts w:ascii="Calibri" w:hAnsi="Calibri" w:cs="Calibri"/>
          <w:b/>
          <w:sz w:val="52"/>
          <w:szCs w:val="56"/>
        </w:rPr>
        <w:t>SALON DE ACTOS DEL HOSPITAL DE LA PRINCESA</w:t>
      </w:r>
    </w:p>
    <w:p w:rsidR="00F12529" w:rsidRDefault="00F12529" w:rsidP="00253CA3">
      <w:pPr>
        <w:tabs>
          <w:tab w:val="left" w:pos="12190"/>
        </w:tabs>
        <w:rPr>
          <w:rFonts w:ascii="Calibri" w:hAnsi="Calibri" w:cs="Calibri"/>
          <w:b/>
          <w:sz w:val="56"/>
          <w:szCs w:val="56"/>
        </w:rPr>
      </w:pPr>
    </w:p>
    <w:p w:rsidR="00F12529" w:rsidRDefault="00F12529" w:rsidP="00253CA3">
      <w:pPr>
        <w:tabs>
          <w:tab w:val="left" w:pos="12190"/>
        </w:tabs>
        <w:rPr>
          <w:rFonts w:ascii="Calibri" w:hAnsi="Calibri" w:cs="Calibri"/>
          <w:b/>
          <w:sz w:val="56"/>
          <w:szCs w:val="56"/>
        </w:rPr>
      </w:pPr>
    </w:p>
    <w:p w:rsidR="00F12529" w:rsidRPr="000058A9" w:rsidRDefault="00F12529" w:rsidP="00253CA3">
      <w:pPr>
        <w:tabs>
          <w:tab w:val="left" w:pos="12190"/>
        </w:tabs>
        <w:rPr>
          <w:rFonts w:ascii="Calibri" w:hAnsi="Calibri" w:cs="Calibri"/>
          <w:b/>
          <w:sz w:val="56"/>
          <w:szCs w:val="56"/>
        </w:rPr>
      </w:pPr>
    </w:p>
    <w:p w:rsidR="00F12529" w:rsidRDefault="00F12529" w:rsidP="00253CA3">
      <w:pPr>
        <w:rPr>
          <w:noProof/>
          <w:lang w:eastAsia="es-ES"/>
        </w:rPr>
      </w:pPr>
    </w:p>
    <w:p w:rsidR="00F12529" w:rsidRDefault="00F12529" w:rsidP="00253CA3">
      <w:pPr>
        <w:rPr>
          <w:noProof/>
          <w:lang w:eastAsia="es-ES"/>
        </w:rPr>
      </w:pPr>
      <w:r w:rsidRPr="00053174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74pt;height:36pt;visibility:visible">
            <v:imagedata r:id="rId4" o:title=""/>
          </v:shape>
        </w:pict>
      </w:r>
      <w:r>
        <w:rPr>
          <w:noProof/>
          <w:lang w:eastAsia="es-ES"/>
        </w:rPr>
        <w:t xml:space="preserve">    </w:t>
      </w:r>
      <w:r w:rsidRPr="00053174">
        <w:rPr>
          <w:noProof/>
          <w:lang w:eastAsia="es-ES"/>
        </w:rPr>
        <w:pict>
          <v:shape id="Imagen 4" o:spid="_x0000_i1026" type="#_x0000_t75" style="width:145.5pt;height:105pt;visibility:visible">
            <v:imagedata r:id="rId5" o:title=""/>
          </v:shape>
        </w:pict>
      </w:r>
      <w:r>
        <w:rPr>
          <w:noProof/>
          <w:lang w:eastAsia="es-ES"/>
        </w:rPr>
        <w:t xml:space="preserve">          </w:t>
      </w:r>
      <w:r w:rsidRPr="00053174">
        <w:rPr>
          <w:noProof/>
          <w:lang w:eastAsia="es-ES"/>
        </w:rPr>
        <w:pict>
          <v:shape id="Imagen 1" o:spid="_x0000_i1027" type="#_x0000_t75" style="width:128.25pt;height:30.75pt;visibility:visible">
            <v:imagedata r:id="rId6" o:title=""/>
          </v:shape>
        </w:pict>
      </w:r>
      <w:r>
        <w:rPr>
          <w:noProof/>
          <w:lang w:eastAsia="es-ES"/>
        </w:rPr>
        <w:t xml:space="preserve">                            </w:t>
      </w:r>
    </w:p>
    <w:p w:rsidR="00F12529" w:rsidRDefault="00F12529"/>
    <w:p w:rsidR="00F12529" w:rsidRDefault="00F12529" w:rsidP="0057719F">
      <w:pPr>
        <w:rPr>
          <w:b/>
        </w:rPr>
        <w:sectPr w:rsidR="00F12529" w:rsidSect="0057719F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F12529" w:rsidRDefault="00F12529" w:rsidP="0057719F">
      <w:pPr>
        <w:rPr>
          <w:b/>
        </w:rPr>
      </w:pPr>
    </w:p>
    <w:p w:rsidR="00F12529" w:rsidRDefault="00F12529" w:rsidP="0057719F">
      <w:pPr>
        <w:rPr>
          <w:b/>
        </w:rPr>
      </w:pPr>
    </w:p>
    <w:p w:rsidR="00F12529" w:rsidRDefault="00F12529" w:rsidP="0057719F">
      <w:pPr>
        <w:rPr>
          <w:rFonts w:ascii="Calibri" w:hAnsi="Calibri" w:cs="Calibri"/>
          <w:b/>
          <w:sz w:val="44"/>
          <w:szCs w:val="40"/>
        </w:rPr>
      </w:pPr>
    </w:p>
    <w:p w:rsidR="00F12529" w:rsidRDefault="00F12529" w:rsidP="0057719F">
      <w:pPr>
        <w:rPr>
          <w:rFonts w:ascii="Calibri" w:hAnsi="Calibri" w:cs="Calibri"/>
          <w:b/>
          <w:sz w:val="44"/>
          <w:szCs w:val="40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44"/>
          <w:szCs w:val="40"/>
        </w:rPr>
      </w:pPr>
      <w:bookmarkStart w:id="0" w:name="_GoBack"/>
      <w:bookmarkEnd w:id="0"/>
      <w:r w:rsidRPr="00A579C6">
        <w:rPr>
          <w:rFonts w:ascii="Calibri" w:hAnsi="Calibri" w:cs="Calibri"/>
          <w:b/>
          <w:sz w:val="44"/>
          <w:szCs w:val="40"/>
        </w:rPr>
        <w:t>AGENDA</w:t>
      </w: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>13-30-13.45.- Importancia de la infección por VHC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ab/>
      </w:r>
      <w:r w:rsidRPr="00A579C6">
        <w:rPr>
          <w:rFonts w:ascii="Calibri" w:hAnsi="Calibri" w:cs="Calibri"/>
          <w:sz w:val="36"/>
          <w:szCs w:val="36"/>
        </w:rPr>
        <w:t>Dra. Luisa Garcia Buey. Servicio AP. Digestivo. CIBER-EHD</w:t>
      </w: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>13.45-14.00.- Tratamiento actual de la infección por VHC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ab/>
      </w:r>
      <w:r w:rsidRPr="00A579C6">
        <w:rPr>
          <w:rFonts w:ascii="Calibri" w:hAnsi="Calibri" w:cs="Calibri"/>
          <w:sz w:val="36"/>
          <w:szCs w:val="36"/>
        </w:rPr>
        <w:t>Dra. Letici</w:t>
      </w:r>
      <w:r>
        <w:rPr>
          <w:rFonts w:ascii="Calibri" w:hAnsi="Calibri" w:cs="Calibri"/>
          <w:sz w:val="36"/>
          <w:szCs w:val="36"/>
        </w:rPr>
        <w:t xml:space="preserve">a Gonzalez Moreno. Servicio </w:t>
      </w:r>
      <w:r w:rsidRPr="00A579C6">
        <w:rPr>
          <w:rFonts w:ascii="Calibri" w:hAnsi="Calibri" w:cs="Calibri"/>
          <w:sz w:val="36"/>
          <w:szCs w:val="36"/>
        </w:rPr>
        <w:t>AP. Digestivo</w:t>
      </w: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>14.00-14.15.- Experiencia en el Hospital de la Princesa sobre el tratamiento actual de la infección VHC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  <w:r w:rsidRPr="00A579C6">
        <w:rPr>
          <w:rFonts w:ascii="Calibri" w:hAnsi="Calibri" w:cs="Calibri"/>
          <w:sz w:val="36"/>
          <w:szCs w:val="36"/>
        </w:rPr>
        <w:tab/>
        <w:t>Dra. Yolanda Real. Servicio AP. Digestivo</w:t>
      </w: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>14.15-14.30.- Trascendencia</w:t>
      </w:r>
      <w:r>
        <w:rPr>
          <w:rFonts w:ascii="Calibri" w:hAnsi="Calibri" w:cs="Calibri"/>
          <w:b/>
          <w:sz w:val="36"/>
          <w:szCs w:val="36"/>
        </w:rPr>
        <w:t xml:space="preserve"> de la coinfecció</w:t>
      </w:r>
      <w:r w:rsidRPr="00A579C6">
        <w:rPr>
          <w:rFonts w:ascii="Calibri" w:hAnsi="Calibri" w:cs="Calibri"/>
          <w:b/>
          <w:sz w:val="36"/>
          <w:szCs w:val="36"/>
        </w:rPr>
        <w:t>n VIH-VHC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ab/>
      </w:r>
      <w:r w:rsidRPr="00A579C6">
        <w:rPr>
          <w:rFonts w:ascii="Calibri" w:hAnsi="Calibri" w:cs="Calibri"/>
          <w:sz w:val="36"/>
          <w:szCs w:val="36"/>
        </w:rPr>
        <w:t>Dr. Jesus Sanz. Servicio MI/Infecciosas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>1</w:t>
      </w:r>
      <w:r>
        <w:rPr>
          <w:rFonts w:ascii="Calibri" w:hAnsi="Calibri" w:cs="Calibri"/>
          <w:b/>
          <w:sz w:val="36"/>
          <w:szCs w:val="36"/>
        </w:rPr>
        <w:t>4.30-14.45.- Experiencia en el H</w:t>
      </w:r>
      <w:r w:rsidRPr="00A579C6">
        <w:rPr>
          <w:rFonts w:ascii="Calibri" w:hAnsi="Calibri" w:cs="Calibri"/>
          <w:b/>
          <w:sz w:val="36"/>
          <w:szCs w:val="36"/>
        </w:rPr>
        <w:t>ospital de la Princesa sobre el tra</w:t>
      </w:r>
      <w:r>
        <w:rPr>
          <w:rFonts w:ascii="Calibri" w:hAnsi="Calibri" w:cs="Calibri"/>
          <w:b/>
          <w:sz w:val="36"/>
          <w:szCs w:val="36"/>
        </w:rPr>
        <w:t>tamiento actual de la coinfecció</w:t>
      </w:r>
      <w:r w:rsidRPr="00A579C6">
        <w:rPr>
          <w:rFonts w:ascii="Calibri" w:hAnsi="Calibri" w:cs="Calibri"/>
          <w:b/>
          <w:sz w:val="36"/>
          <w:szCs w:val="36"/>
        </w:rPr>
        <w:t>n VIH-VHC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  <w:r w:rsidRPr="00A579C6">
        <w:rPr>
          <w:rFonts w:ascii="Calibri" w:hAnsi="Calibri" w:cs="Calibri"/>
          <w:sz w:val="36"/>
          <w:szCs w:val="36"/>
        </w:rPr>
        <w:tab/>
        <w:t>Dr</w:t>
      </w:r>
      <w:r>
        <w:rPr>
          <w:rFonts w:ascii="Calibri" w:hAnsi="Calibri" w:cs="Calibri"/>
          <w:sz w:val="36"/>
          <w:szCs w:val="36"/>
        </w:rPr>
        <w:t>. Ignacio Santos Gil. Servicio M</w:t>
      </w:r>
      <w:r w:rsidRPr="00A579C6">
        <w:rPr>
          <w:rFonts w:ascii="Calibri" w:hAnsi="Calibri" w:cs="Calibri"/>
          <w:sz w:val="36"/>
          <w:szCs w:val="36"/>
        </w:rPr>
        <w:t>I/Infecciosas</w:t>
      </w: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  <w:r w:rsidRPr="00A579C6">
        <w:rPr>
          <w:rFonts w:ascii="Calibri" w:hAnsi="Calibri" w:cs="Calibri"/>
          <w:b/>
          <w:sz w:val="36"/>
          <w:szCs w:val="36"/>
        </w:rPr>
        <w:t>14.45-15.00.- Interacciones farmacológicas; Adherencia y calidad de vida de los pacientes tratados</w:t>
      </w:r>
    </w:p>
    <w:p w:rsidR="00F12529" w:rsidRPr="00A579C6" w:rsidRDefault="00F12529" w:rsidP="0057719F">
      <w:pPr>
        <w:rPr>
          <w:rFonts w:ascii="Calibri" w:hAnsi="Calibri" w:cs="Calibri"/>
          <w:sz w:val="36"/>
          <w:szCs w:val="36"/>
        </w:rPr>
      </w:pPr>
      <w:r w:rsidRPr="00A579C6">
        <w:rPr>
          <w:rFonts w:ascii="Calibri" w:hAnsi="Calibri" w:cs="Calibri"/>
          <w:sz w:val="36"/>
          <w:szCs w:val="36"/>
        </w:rPr>
        <w:tab/>
        <w:t>Dña. Concepción Martinez. Servicio de Farmacia Hospitalaria</w:t>
      </w: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p w:rsidR="00F12529" w:rsidRPr="00A579C6" w:rsidRDefault="00F12529" w:rsidP="0057719F">
      <w:pPr>
        <w:rPr>
          <w:rFonts w:ascii="Calibri" w:hAnsi="Calibri" w:cs="Calibri"/>
          <w:b/>
          <w:sz w:val="36"/>
          <w:szCs w:val="36"/>
        </w:rPr>
      </w:pPr>
    </w:p>
    <w:sectPr w:rsidR="00F12529" w:rsidRPr="00A579C6" w:rsidSect="0057719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CA3"/>
    <w:rsid w:val="000058A9"/>
    <w:rsid w:val="00053174"/>
    <w:rsid w:val="00163453"/>
    <w:rsid w:val="00253CA3"/>
    <w:rsid w:val="002D73BC"/>
    <w:rsid w:val="004548C7"/>
    <w:rsid w:val="0057719F"/>
    <w:rsid w:val="006B3670"/>
    <w:rsid w:val="00740DC4"/>
    <w:rsid w:val="008062CE"/>
    <w:rsid w:val="00A579C6"/>
    <w:rsid w:val="00B0195F"/>
    <w:rsid w:val="00CC4831"/>
    <w:rsid w:val="00F1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A3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CA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166</Words>
  <Characters>916</Characters>
  <Application>Microsoft Office Outlook</Application>
  <DocSecurity>0</DocSecurity>
  <Lines>0</Lines>
  <Paragraphs>0</Paragraphs>
  <ScaleCrop>false</ScaleCrop>
  <Company>AbbVie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SESIÓN MULTIDISCIPLINAR: </dc:title>
  <dc:subject/>
  <dc:creator>.</dc:creator>
  <cp:keywords/>
  <dc:description/>
  <cp:lastModifiedBy>MARISA GARCIA BUEY</cp:lastModifiedBy>
  <cp:revision>2</cp:revision>
  <dcterms:created xsi:type="dcterms:W3CDTF">2016-02-27T12:37:00Z</dcterms:created>
  <dcterms:modified xsi:type="dcterms:W3CDTF">2016-02-27T12:37:00Z</dcterms:modified>
</cp:coreProperties>
</file>